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3C" w:rsidRPr="002163FA" w:rsidRDefault="00EA620B" w:rsidP="00EA620B">
      <w:pPr>
        <w:spacing w:line="360" w:lineRule="auto"/>
        <w:rPr>
          <w:b/>
          <w:sz w:val="28"/>
          <w:szCs w:val="28"/>
        </w:rPr>
      </w:pPr>
      <w:r w:rsidRPr="002163FA">
        <w:rPr>
          <w:b/>
          <w:sz w:val="28"/>
          <w:szCs w:val="28"/>
        </w:rPr>
        <w:t xml:space="preserve">MATLAB </w:t>
      </w:r>
      <w:proofErr w:type="spellStart"/>
      <w:r w:rsidRPr="002163FA">
        <w:rPr>
          <w:b/>
          <w:sz w:val="28"/>
          <w:szCs w:val="28"/>
        </w:rPr>
        <w:t>scripts</w:t>
      </w:r>
      <w:proofErr w:type="spellEnd"/>
    </w:p>
    <w:p w:rsidR="00EA620B" w:rsidRPr="00225286" w:rsidRDefault="00EA620B" w:rsidP="00EA620B">
      <w:pPr>
        <w:spacing w:line="360" w:lineRule="auto"/>
      </w:pPr>
    </w:p>
    <w:p w:rsidR="00EA620B" w:rsidRPr="002163FA" w:rsidRDefault="00EA620B" w:rsidP="00EA620B">
      <w:pPr>
        <w:spacing w:line="360" w:lineRule="auto"/>
        <w:rPr>
          <w:b/>
          <w:lang w:val="en-US"/>
        </w:rPr>
      </w:pPr>
      <w:r w:rsidRPr="002163FA">
        <w:rPr>
          <w:b/>
          <w:lang w:val="en-US"/>
        </w:rPr>
        <w:t>Chapter 2.2.1</w:t>
      </w:r>
      <w:r w:rsidR="002163FA" w:rsidRPr="002163FA">
        <w:rPr>
          <w:b/>
          <w:lang w:val="en-US"/>
        </w:rPr>
        <w:t xml:space="preserve"> Heat capacity and thermal conductivity values</w:t>
      </w:r>
    </w:p>
    <w:p w:rsidR="00EA620B" w:rsidRPr="002163FA" w:rsidRDefault="00EA620B" w:rsidP="00EA620B">
      <w:pPr>
        <w:spacing w:line="360" w:lineRule="auto"/>
        <w:rPr>
          <w:i/>
          <w:lang w:val="en-US"/>
        </w:rPr>
      </w:pPr>
      <w:proofErr w:type="spellStart"/>
      <w:r w:rsidRPr="002163FA">
        <w:rPr>
          <w:i/>
          <w:lang w:val="en-US"/>
        </w:rPr>
        <w:t>Tcond_arithmetic.m</w:t>
      </w:r>
      <w:proofErr w:type="spellEnd"/>
    </w:p>
    <w:p w:rsidR="00EA620B" w:rsidRPr="006431B9" w:rsidRDefault="00EA620B" w:rsidP="00EA620B">
      <w:pPr>
        <w:spacing w:line="360" w:lineRule="auto"/>
        <w:rPr>
          <w:i/>
        </w:rPr>
      </w:pPr>
      <w:proofErr w:type="spellStart"/>
      <w:r w:rsidRPr="006431B9">
        <w:rPr>
          <w:i/>
        </w:rPr>
        <w:t>Tcond_harmonic.m</w:t>
      </w:r>
      <w:proofErr w:type="spellEnd"/>
    </w:p>
    <w:p w:rsidR="00EA620B" w:rsidRPr="006431B9" w:rsidRDefault="00EA620B" w:rsidP="00EA620B">
      <w:pPr>
        <w:spacing w:line="360" w:lineRule="auto"/>
        <w:rPr>
          <w:i/>
        </w:rPr>
      </w:pPr>
      <w:proofErr w:type="spellStart"/>
      <w:r w:rsidRPr="006431B9">
        <w:rPr>
          <w:i/>
        </w:rPr>
        <w:t>Tcond_geometric.m</w:t>
      </w:r>
      <w:proofErr w:type="spellEnd"/>
    </w:p>
    <w:p w:rsidR="00EA620B" w:rsidRPr="00225286" w:rsidRDefault="00EA620B" w:rsidP="00EA620B">
      <w:pPr>
        <w:spacing w:line="360" w:lineRule="auto"/>
      </w:pPr>
    </w:p>
    <w:p w:rsidR="00EA620B" w:rsidRPr="002163FA" w:rsidRDefault="00EA620B" w:rsidP="00EA620B">
      <w:pPr>
        <w:spacing w:line="360" w:lineRule="auto"/>
        <w:rPr>
          <w:b/>
          <w:lang w:val="en-US"/>
        </w:rPr>
      </w:pPr>
      <w:r w:rsidRPr="002163FA">
        <w:rPr>
          <w:b/>
          <w:lang w:val="en-US"/>
        </w:rPr>
        <w:t>Chapter 3.1.3</w:t>
      </w:r>
      <w:r w:rsidR="002163FA" w:rsidRPr="002163FA">
        <w:rPr>
          <w:b/>
          <w:lang w:val="en-US"/>
        </w:rPr>
        <w:t xml:space="preserve"> </w:t>
      </w:r>
      <w:r w:rsidR="002163FA" w:rsidRPr="002163FA">
        <w:rPr>
          <w:b/>
          <w:noProof/>
          <w:lang w:val="en-US"/>
        </w:rPr>
        <w:t>Infinite line source –two-dimensional conduction</w:t>
      </w:r>
    </w:p>
    <w:p w:rsidR="00EA620B" w:rsidRPr="006431B9" w:rsidRDefault="00EA620B" w:rsidP="00EA620B">
      <w:pPr>
        <w:spacing w:line="360" w:lineRule="auto"/>
        <w:rPr>
          <w:i/>
          <w:lang w:val="en-US"/>
        </w:rPr>
      </w:pPr>
      <w:proofErr w:type="spellStart"/>
      <w:r w:rsidRPr="006431B9">
        <w:rPr>
          <w:i/>
          <w:lang w:val="en-US"/>
        </w:rPr>
        <w:t>T_ILS.m</w:t>
      </w:r>
      <w:proofErr w:type="spellEnd"/>
      <w:r w:rsidR="00971A61">
        <w:rPr>
          <w:i/>
          <w:lang w:val="en-US"/>
        </w:rPr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EA620B" w:rsidRPr="006431B9" w:rsidRDefault="00EA620B" w:rsidP="00EA620B">
      <w:pPr>
        <w:spacing w:line="360" w:lineRule="auto"/>
        <w:rPr>
          <w:i/>
        </w:rPr>
      </w:pPr>
      <w:proofErr w:type="spellStart"/>
      <w:r w:rsidRPr="006431B9">
        <w:rPr>
          <w:i/>
        </w:rPr>
        <w:t>closedsys_mult.m</w:t>
      </w:r>
      <w:proofErr w:type="spellEnd"/>
    </w:p>
    <w:p w:rsidR="00EA620B" w:rsidRPr="00225286" w:rsidRDefault="00EA620B" w:rsidP="00EA620B">
      <w:pPr>
        <w:spacing w:line="360" w:lineRule="auto"/>
      </w:pPr>
    </w:p>
    <w:p w:rsidR="002163FA" w:rsidRPr="002163FA" w:rsidRDefault="00EA620B" w:rsidP="00EA620B">
      <w:pPr>
        <w:spacing w:line="360" w:lineRule="auto"/>
        <w:rPr>
          <w:lang w:val="en-US"/>
        </w:rPr>
      </w:pPr>
      <w:r w:rsidRPr="002163FA">
        <w:rPr>
          <w:b/>
          <w:lang w:val="en-US"/>
        </w:rPr>
        <w:t>Chapter 3.1.4</w:t>
      </w:r>
      <w:r w:rsidR="002163FA" w:rsidRPr="002163FA">
        <w:rPr>
          <w:b/>
          <w:lang w:val="en-US"/>
        </w:rPr>
        <w:t xml:space="preserve"> </w:t>
      </w:r>
      <w:r w:rsidR="002163FA" w:rsidRPr="002163FA">
        <w:rPr>
          <w:b/>
          <w:noProof/>
          <w:lang w:val="en-US"/>
        </w:rPr>
        <w:t>Infinite cylindrical source –two-dimensional conduction</w:t>
      </w:r>
    </w:p>
    <w:p w:rsidR="00EA620B" w:rsidRPr="006431B9" w:rsidRDefault="00EA620B" w:rsidP="00EA620B">
      <w:pPr>
        <w:spacing w:line="360" w:lineRule="auto"/>
        <w:rPr>
          <w:i/>
        </w:rPr>
      </w:pPr>
      <w:proofErr w:type="spellStart"/>
      <w:r w:rsidRPr="006431B9">
        <w:rPr>
          <w:i/>
        </w:rPr>
        <w:t>T_ICS.m</w:t>
      </w:r>
      <w:proofErr w:type="spellEnd"/>
      <w:r w:rsidR="00971A61">
        <w:rPr>
          <w:i/>
        </w:rPr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EA620B" w:rsidRPr="00225286" w:rsidRDefault="00EA620B" w:rsidP="00EA620B">
      <w:pPr>
        <w:spacing w:line="360" w:lineRule="auto"/>
      </w:pPr>
    </w:p>
    <w:p w:rsidR="00EA620B" w:rsidRPr="006431B9" w:rsidRDefault="00EA620B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>Chapter 3.1.5</w:t>
      </w:r>
      <w:r w:rsidR="006431B9" w:rsidRPr="006431B9">
        <w:rPr>
          <w:b/>
          <w:lang w:val="en-US"/>
        </w:rPr>
        <w:t xml:space="preserve"> </w:t>
      </w:r>
      <w:r w:rsidR="006431B9" w:rsidRPr="006431B9">
        <w:rPr>
          <w:b/>
          <w:noProof/>
          <w:lang w:val="en-US"/>
        </w:rPr>
        <w:t>Finite line source – three-dimensional conduction</w:t>
      </w:r>
    </w:p>
    <w:p w:rsidR="00EA620B" w:rsidRPr="00971A61" w:rsidRDefault="00EA620B" w:rsidP="00EA620B">
      <w:pPr>
        <w:spacing w:line="360" w:lineRule="auto"/>
        <w:rPr>
          <w:i/>
          <w:lang w:val="en-US"/>
        </w:rPr>
      </w:pPr>
      <w:proofErr w:type="spellStart"/>
      <w:r w:rsidRPr="00971A61">
        <w:rPr>
          <w:i/>
          <w:lang w:val="en-US"/>
        </w:rPr>
        <w:t>T_FLS.m</w:t>
      </w:r>
      <w:proofErr w:type="spellEnd"/>
      <w:r w:rsidRPr="00971A61">
        <w:rPr>
          <w:i/>
          <w:lang w:val="en-US"/>
        </w:rPr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EA620B" w:rsidRPr="00971A61" w:rsidRDefault="00EA620B" w:rsidP="00EA620B">
      <w:pPr>
        <w:spacing w:line="360" w:lineRule="auto"/>
        <w:rPr>
          <w:i/>
          <w:lang w:val="en-US"/>
        </w:rPr>
      </w:pPr>
      <w:proofErr w:type="spellStart"/>
      <w:r w:rsidRPr="00971A61">
        <w:rPr>
          <w:i/>
          <w:lang w:val="en-US"/>
        </w:rPr>
        <w:t>T_FLSs.m</w:t>
      </w:r>
      <w:proofErr w:type="spellEnd"/>
      <w:r w:rsidR="00971A61" w:rsidRPr="00971A61">
        <w:rPr>
          <w:i/>
          <w:lang w:val="en-US"/>
        </w:rPr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EA620B" w:rsidRPr="006431B9" w:rsidRDefault="00EA620B" w:rsidP="00EA620B">
      <w:pPr>
        <w:spacing w:line="360" w:lineRule="auto"/>
        <w:rPr>
          <w:i/>
        </w:rPr>
      </w:pPr>
      <w:proofErr w:type="spellStart"/>
      <w:r w:rsidRPr="006431B9">
        <w:rPr>
          <w:i/>
        </w:rPr>
        <w:t>closedsys_Tb.m</w:t>
      </w:r>
      <w:proofErr w:type="spellEnd"/>
    </w:p>
    <w:p w:rsidR="00EA620B" w:rsidRPr="00225286" w:rsidRDefault="00EA620B" w:rsidP="00EA620B">
      <w:pPr>
        <w:spacing w:line="360" w:lineRule="auto"/>
      </w:pPr>
    </w:p>
    <w:p w:rsidR="00225286" w:rsidRPr="006431B9" w:rsidRDefault="00225286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>Chapter 3.1.6</w:t>
      </w:r>
      <w:r w:rsidR="006431B9" w:rsidRPr="006431B9">
        <w:rPr>
          <w:b/>
          <w:lang w:val="en-US"/>
        </w:rPr>
        <w:t xml:space="preserve"> </w:t>
      </w:r>
      <w:r w:rsidR="006431B9" w:rsidRPr="006431B9">
        <w:rPr>
          <w:b/>
          <w:noProof/>
          <w:lang w:val="en-US"/>
        </w:rPr>
        <w:t>Finite cylindrical source – three-dimensional conduction</w:t>
      </w:r>
    </w:p>
    <w:p w:rsidR="00225286" w:rsidRPr="00971A61" w:rsidRDefault="00225286" w:rsidP="00EA620B">
      <w:pPr>
        <w:spacing w:line="360" w:lineRule="auto"/>
        <w:rPr>
          <w:lang w:val="en-US"/>
        </w:rPr>
      </w:pPr>
      <w:proofErr w:type="spellStart"/>
      <w:r w:rsidRPr="00971A61">
        <w:rPr>
          <w:i/>
          <w:lang w:val="en-US"/>
        </w:rPr>
        <w:t>T_FCS.m</w:t>
      </w:r>
      <w:proofErr w:type="spellEnd"/>
      <w:r w:rsidRPr="00971A61">
        <w:rPr>
          <w:lang w:val="en-US"/>
        </w:rPr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225286" w:rsidRPr="00971A61" w:rsidRDefault="00225286" w:rsidP="00EA620B">
      <w:pPr>
        <w:spacing w:line="360" w:lineRule="auto"/>
        <w:rPr>
          <w:i/>
          <w:lang w:val="en-US"/>
        </w:rPr>
      </w:pPr>
      <w:proofErr w:type="spellStart"/>
      <w:r w:rsidRPr="00971A61">
        <w:rPr>
          <w:i/>
          <w:lang w:val="en-US"/>
        </w:rPr>
        <w:t>T_FCSs.m</w:t>
      </w:r>
      <w:proofErr w:type="spellEnd"/>
      <w:r w:rsidR="00971A61" w:rsidRPr="00971A61">
        <w:rPr>
          <w:i/>
          <w:lang w:val="en-US"/>
        </w:rPr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225286" w:rsidRPr="00971A61" w:rsidRDefault="00225286" w:rsidP="00EA620B">
      <w:pPr>
        <w:spacing w:line="360" w:lineRule="auto"/>
        <w:rPr>
          <w:i/>
          <w:lang w:val="en-US"/>
        </w:rPr>
      </w:pPr>
    </w:p>
    <w:p w:rsidR="00225286" w:rsidRPr="006431B9" w:rsidRDefault="00225286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>Chapter 3.1.7</w:t>
      </w:r>
      <w:r w:rsidR="006431B9" w:rsidRPr="006431B9">
        <w:rPr>
          <w:b/>
          <w:lang w:val="en-US"/>
        </w:rPr>
        <w:t xml:space="preserve"> </w:t>
      </w:r>
      <w:r w:rsidR="006431B9" w:rsidRPr="006431B9">
        <w:rPr>
          <w:b/>
          <w:noProof/>
          <w:lang w:val="en-US"/>
        </w:rPr>
        <w:t>Moving infinite line source – two-dimensional conduction and advection</w:t>
      </w:r>
    </w:p>
    <w:p w:rsidR="00225286" w:rsidRDefault="00225286" w:rsidP="00EA620B">
      <w:pPr>
        <w:spacing w:line="360" w:lineRule="auto"/>
      </w:pPr>
      <w:proofErr w:type="spellStart"/>
      <w:r w:rsidRPr="0072751D">
        <w:rPr>
          <w:i/>
        </w:rPr>
        <w:t>T_MILS.m</w:t>
      </w:r>
      <w:proofErr w:type="spellEnd"/>
      <w:r w:rsidRPr="0072751D"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  <w:rPr>
          <w:i/>
        </w:rPr>
      </w:pPr>
      <w:proofErr w:type="spellStart"/>
      <w:r w:rsidRPr="0072751D">
        <w:rPr>
          <w:i/>
        </w:rPr>
        <w:t>T_MILSs.m</w:t>
      </w:r>
      <w:proofErr w:type="spellEnd"/>
      <w:r w:rsidR="00971A61">
        <w:rPr>
          <w:i/>
        </w:rPr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</w:pPr>
      <w:proofErr w:type="spellStart"/>
      <w:r w:rsidRPr="0072751D">
        <w:rPr>
          <w:i/>
        </w:rPr>
        <w:t>T_MILSc.m</w:t>
      </w:r>
      <w:proofErr w:type="spellEnd"/>
      <w:r w:rsidRPr="0072751D">
        <w:t xml:space="preserve"> </w:t>
      </w:r>
    </w:p>
    <w:p w:rsidR="00225286" w:rsidRDefault="00225286" w:rsidP="00EA620B">
      <w:pPr>
        <w:spacing w:line="360" w:lineRule="auto"/>
        <w:rPr>
          <w:i/>
        </w:rPr>
      </w:pPr>
      <w:proofErr w:type="spellStart"/>
      <w:r w:rsidRPr="0072751D">
        <w:rPr>
          <w:i/>
        </w:rPr>
        <w:t>T_MILScs.m</w:t>
      </w:r>
      <w:proofErr w:type="spellEnd"/>
    </w:p>
    <w:p w:rsidR="00225286" w:rsidRDefault="00225286" w:rsidP="00EA620B">
      <w:pPr>
        <w:spacing w:line="360" w:lineRule="auto"/>
      </w:pPr>
      <w:proofErr w:type="spellStart"/>
      <w:r w:rsidRPr="0072751D">
        <w:rPr>
          <w:i/>
        </w:rPr>
        <w:t>T_MILSd.m</w:t>
      </w:r>
      <w:proofErr w:type="spellEnd"/>
      <w:r w:rsidRPr="0072751D">
        <w:t xml:space="preserve"> </w:t>
      </w:r>
    </w:p>
    <w:p w:rsidR="00225286" w:rsidRDefault="00225286" w:rsidP="00EA620B">
      <w:pPr>
        <w:spacing w:line="360" w:lineRule="auto"/>
      </w:pPr>
      <w:proofErr w:type="spellStart"/>
      <w:r w:rsidRPr="0072751D">
        <w:rPr>
          <w:i/>
        </w:rPr>
        <w:t>T_MILSsd.m</w:t>
      </w:r>
      <w:proofErr w:type="spellEnd"/>
    </w:p>
    <w:p w:rsidR="00225286" w:rsidRDefault="00225286" w:rsidP="00EA620B">
      <w:pPr>
        <w:spacing w:line="360" w:lineRule="auto"/>
        <w:rPr>
          <w:i/>
        </w:rPr>
      </w:pPr>
      <w:proofErr w:type="spellStart"/>
      <w:r w:rsidRPr="0072751D">
        <w:rPr>
          <w:i/>
        </w:rPr>
        <w:t>T_PL.m</w:t>
      </w:r>
      <w:proofErr w:type="spellEnd"/>
    </w:p>
    <w:p w:rsidR="00225286" w:rsidRDefault="00225286" w:rsidP="00EA620B">
      <w:pPr>
        <w:spacing w:line="360" w:lineRule="auto"/>
      </w:pPr>
    </w:p>
    <w:p w:rsidR="00225286" w:rsidRPr="006431B9" w:rsidRDefault="00225286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>Chapter 3.1.8</w:t>
      </w:r>
      <w:r w:rsidR="006431B9" w:rsidRPr="006431B9">
        <w:rPr>
          <w:b/>
          <w:lang w:val="en-US"/>
        </w:rPr>
        <w:t xml:space="preserve"> Moving finite line source – three-dimensional conduction and advection</w:t>
      </w:r>
    </w:p>
    <w:p w:rsidR="00225286" w:rsidRDefault="00225286" w:rsidP="00EA620B">
      <w:pPr>
        <w:spacing w:line="360" w:lineRule="auto"/>
      </w:pPr>
      <w:proofErr w:type="spellStart"/>
      <w:r w:rsidRPr="0072751D">
        <w:rPr>
          <w:i/>
        </w:rPr>
        <w:t>T_MFLS.m</w:t>
      </w:r>
      <w:proofErr w:type="spellEnd"/>
      <w:r w:rsidRPr="0072751D"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  <w:rPr>
          <w:i/>
        </w:rPr>
      </w:pPr>
      <w:proofErr w:type="spellStart"/>
      <w:r w:rsidRPr="0072751D">
        <w:rPr>
          <w:i/>
        </w:rPr>
        <w:t>T_MFLSs.m</w:t>
      </w:r>
      <w:proofErr w:type="spellEnd"/>
      <w:r w:rsidR="00971A61">
        <w:rPr>
          <w:i/>
        </w:rPr>
        <w:t xml:space="preserve"> </w:t>
      </w:r>
      <w:r w:rsidR="00971A61" w:rsidRPr="00971A61">
        <w:rPr>
          <w:lang w:val="en-US"/>
        </w:rPr>
        <w:t xml:space="preserve">(via </w:t>
      </w:r>
      <w:proofErr w:type="spellStart"/>
      <w:r w:rsidR="00971A61" w:rsidRPr="006431B9">
        <w:rPr>
          <w:i/>
          <w:lang w:val="en-US"/>
        </w:rPr>
        <w:t>closedsys.m</w:t>
      </w:r>
      <w:proofErr w:type="spellEnd"/>
      <w:r w:rsidR="00971A61" w:rsidRPr="00971A61">
        <w:rPr>
          <w:lang w:val="en-US"/>
        </w:rPr>
        <w:t>)</w:t>
      </w:r>
    </w:p>
    <w:p w:rsidR="00225286" w:rsidRDefault="00225286" w:rsidP="00EA620B">
      <w:pPr>
        <w:spacing w:line="360" w:lineRule="auto"/>
      </w:pPr>
      <w:proofErr w:type="spellStart"/>
      <w:r w:rsidRPr="0072751D">
        <w:rPr>
          <w:i/>
        </w:rPr>
        <w:t>T_MFLSc.m</w:t>
      </w:r>
      <w:proofErr w:type="spellEnd"/>
      <w:r w:rsidRPr="0072751D">
        <w:t xml:space="preserve"> </w:t>
      </w:r>
    </w:p>
    <w:p w:rsidR="00225286" w:rsidRDefault="00225286" w:rsidP="00EA620B">
      <w:pPr>
        <w:spacing w:line="360" w:lineRule="auto"/>
        <w:rPr>
          <w:i/>
        </w:rPr>
      </w:pPr>
      <w:proofErr w:type="spellStart"/>
      <w:r w:rsidRPr="0072751D">
        <w:rPr>
          <w:i/>
        </w:rPr>
        <w:t>T_MFLScs.m</w:t>
      </w:r>
      <w:proofErr w:type="spellEnd"/>
    </w:p>
    <w:p w:rsidR="00225286" w:rsidRDefault="00225286" w:rsidP="00EA620B">
      <w:pPr>
        <w:spacing w:line="360" w:lineRule="auto"/>
      </w:pPr>
    </w:p>
    <w:p w:rsidR="006431B9" w:rsidRPr="006431B9" w:rsidRDefault="006431B9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 xml:space="preserve">Chapter 3.1.10 </w:t>
      </w:r>
      <w:r w:rsidRPr="006431B9">
        <w:rPr>
          <w:b/>
          <w:noProof/>
          <w:lang w:val="en-US"/>
        </w:rPr>
        <w:t>Moving infinite plane source – one-dimensional conduction and advection</w:t>
      </w:r>
    </w:p>
    <w:p w:rsidR="006431B9" w:rsidRDefault="00971A61" w:rsidP="00EA620B">
      <w:pPr>
        <w:spacing w:line="360" w:lineRule="auto"/>
        <w:rPr>
          <w:i/>
          <w:lang w:val="en-US"/>
        </w:rPr>
      </w:pPr>
      <w:proofErr w:type="spellStart"/>
      <w:r>
        <w:rPr>
          <w:i/>
          <w:lang w:val="en-US"/>
        </w:rPr>
        <w:t>Continuous_injection.m</w:t>
      </w:r>
      <w:bookmarkStart w:id="0" w:name="_GoBack"/>
      <w:bookmarkEnd w:id="0"/>
      <w:proofErr w:type="spellEnd"/>
    </w:p>
    <w:p w:rsidR="006431B9" w:rsidRDefault="006431B9" w:rsidP="00EA620B">
      <w:pPr>
        <w:spacing w:line="360" w:lineRule="auto"/>
        <w:rPr>
          <w:i/>
          <w:lang w:val="en-US"/>
        </w:rPr>
      </w:pPr>
      <w:proofErr w:type="spellStart"/>
      <w:r w:rsidRPr="006431B9">
        <w:rPr>
          <w:i/>
          <w:lang w:val="en-US"/>
        </w:rPr>
        <w:t>Thermal_front.m</w:t>
      </w:r>
      <w:proofErr w:type="spellEnd"/>
    </w:p>
    <w:p w:rsidR="006431B9" w:rsidRDefault="006431B9" w:rsidP="00EA620B">
      <w:pPr>
        <w:spacing w:line="360" w:lineRule="auto"/>
        <w:rPr>
          <w:i/>
          <w:lang w:val="en-US"/>
        </w:rPr>
      </w:pPr>
    </w:p>
    <w:p w:rsidR="006431B9" w:rsidRPr="006431B9" w:rsidRDefault="006431B9" w:rsidP="006431B9">
      <w:pPr>
        <w:pStyle w:val="berschrift3"/>
        <w:rPr>
          <w:b/>
          <w:i w:val="0"/>
          <w:szCs w:val="24"/>
        </w:rPr>
      </w:pPr>
      <w:r w:rsidRPr="006431B9">
        <w:rPr>
          <w:b/>
          <w:i w:val="0"/>
        </w:rPr>
        <w:lastRenderedPageBreak/>
        <w:t xml:space="preserve">Chapter 3.1.12 </w:t>
      </w:r>
      <w:r w:rsidRPr="006431B9">
        <w:rPr>
          <w:b/>
          <w:i w:val="0"/>
          <w:szCs w:val="24"/>
        </w:rPr>
        <w:t>Harmonic temperature boundary condition for one-dimensional conductive-</w:t>
      </w:r>
      <w:proofErr w:type="spellStart"/>
      <w:r w:rsidRPr="006431B9">
        <w:rPr>
          <w:b/>
          <w:i w:val="0"/>
          <w:szCs w:val="24"/>
        </w:rPr>
        <w:t>advective</w:t>
      </w:r>
      <w:proofErr w:type="spellEnd"/>
      <w:r w:rsidRPr="006431B9">
        <w:rPr>
          <w:b/>
          <w:i w:val="0"/>
          <w:szCs w:val="24"/>
        </w:rPr>
        <w:t xml:space="preserve"> heat transport</w:t>
      </w:r>
    </w:p>
    <w:p w:rsidR="006431B9" w:rsidRPr="006431B9" w:rsidRDefault="006431B9" w:rsidP="00EA620B">
      <w:pPr>
        <w:spacing w:line="360" w:lineRule="auto"/>
        <w:rPr>
          <w:b/>
          <w:lang w:val="en-US"/>
        </w:rPr>
      </w:pPr>
    </w:p>
    <w:p w:rsidR="006431B9" w:rsidRDefault="006431B9" w:rsidP="00EA620B">
      <w:pPr>
        <w:spacing w:line="360" w:lineRule="auto"/>
        <w:rPr>
          <w:i/>
        </w:rPr>
      </w:pPr>
      <w:proofErr w:type="spellStart"/>
      <w:r w:rsidRPr="0072751D">
        <w:rPr>
          <w:i/>
        </w:rPr>
        <w:t>Harmonic_temperature.m</w:t>
      </w:r>
      <w:proofErr w:type="spellEnd"/>
    </w:p>
    <w:p w:rsidR="006431B9" w:rsidRDefault="006431B9" w:rsidP="00EA620B">
      <w:pPr>
        <w:spacing w:line="360" w:lineRule="auto"/>
        <w:rPr>
          <w:i/>
        </w:rPr>
      </w:pPr>
    </w:p>
    <w:p w:rsidR="006431B9" w:rsidRPr="006431B9" w:rsidRDefault="006431B9" w:rsidP="00EA620B">
      <w:pPr>
        <w:spacing w:line="360" w:lineRule="auto"/>
        <w:rPr>
          <w:b/>
          <w:lang w:val="en-US"/>
        </w:rPr>
      </w:pPr>
      <w:proofErr w:type="gramStart"/>
      <w:r w:rsidRPr="006431B9">
        <w:rPr>
          <w:b/>
          <w:lang w:val="en-US"/>
        </w:rPr>
        <w:t>Chapter 3.2.1 Analytical solution</w:t>
      </w:r>
      <w:proofErr w:type="gramEnd"/>
      <w:r w:rsidRPr="006431B9">
        <w:rPr>
          <w:b/>
          <w:lang w:val="en-US"/>
        </w:rPr>
        <w:t xml:space="preserve"> for steady-state flow in multiple well systems</w:t>
      </w:r>
    </w:p>
    <w:p w:rsidR="006431B9" w:rsidRPr="002163FA" w:rsidRDefault="006431B9" w:rsidP="00EA620B">
      <w:pPr>
        <w:spacing w:line="360" w:lineRule="auto"/>
        <w:rPr>
          <w:i/>
        </w:rPr>
      </w:pPr>
      <w:proofErr w:type="spellStart"/>
      <w:r w:rsidRPr="002163FA">
        <w:rPr>
          <w:i/>
        </w:rPr>
        <w:t>wells_in_flow_field.m</w:t>
      </w:r>
      <w:proofErr w:type="spellEnd"/>
    </w:p>
    <w:p w:rsidR="006431B9" w:rsidRPr="002163FA" w:rsidRDefault="006431B9" w:rsidP="00EA620B">
      <w:pPr>
        <w:spacing w:line="360" w:lineRule="auto"/>
        <w:rPr>
          <w:i/>
        </w:rPr>
      </w:pPr>
      <w:proofErr w:type="spellStart"/>
      <w:r w:rsidRPr="002163FA">
        <w:rPr>
          <w:i/>
        </w:rPr>
        <w:t>recirculation_rate.m</w:t>
      </w:r>
      <w:proofErr w:type="spellEnd"/>
    </w:p>
    <w:p w:rsidR="006431B9" w:rsidRDefault="006431B9" w:rsidP="00EA620B">
      <w:pPr>
        <w:spacing w:line="360" w:lineRule="auto"/>
      </w:pPr>
    </w:p>
    <w:p w:rsidR="006431B9" w:rsidRPr="002163FA" w:rsidRDefault="006431B9" w:rsidP="00EA620B">
      <w:pPr>
        <w:spacing w:line="360" w:lineRule="auto"/>
        <w:rPr>
          <w:b/>
          <w:lang w:val="en-US"/>
        </w:rPr>
      </w:pPr>
      <w:r w:rsidRPr="002163FA">
        <w:rPr>
          <w:b/>
          <w:lang w:val="en-US"/>
        </w:rPr>
        <w:t xml:space="preserve">Chapter 3.2.2 </w:t>
      </w:r>
      <w:r w:rsidRPr="002163FA">
        <w:rPr>
          <w:b/>
          <w:noProof/>
          <w:lang w:val="en-US"/>
        </w:rPr>
        <w:t>Linear flow</w:t>
      </w:r>
    </w:p>
    <w:p w:rsidR="006431B9" w:rsidRPr="002163FA" w:rsidRDefault="002163FA" w:rsidP="00EA620B">
      <w:pPr>
        <w:spacing w:line="360" w:lineRule="auto"/>
        <w:rPr>
          <w:i/>
          <w:lang w:val="en-US"/>
        </w:rPr>
      </w:pPr>
      <w:proofErr w:type="spellStart"/>
      <w:r w:rsidRPr="002163FA">
        <w:rPr>
          <w:i/>
          <w:lang w:val="en-US"/>
        </w:rPr>
        <w:t>T_avd_linear.m</w:t>
      </w:r>
      <w:proofErr w:type="spellEnd"/>
    </w:p>
    <w:p w:rsidR="006431B9" w:rsidRDefault="006431B9" w:rsidP="00EA620B">
      <w:pPr>
        <w:spacing w:line="360" w:lineRule="auto"/>
      </w:pPr>
      <w:proofErr w:type="spellStart"/>
      <w:r w:rsidRPr="0072751D">
        <w:rPr>
          <w:i/>
        </w:rPr>
        <w:t>T_lau_linear.m</w:t>
      </w:r>
      <w:proofErr w:type="spellEnd"/>
    </w:p>
    <w:p w:rsidR="006431B9" w:rsidRDefault="006431B9" w:rsidP="00EA620B">
      <w:pPr>
        <w:spacing w:line="360" w:lineRule="auto"/>
      </w:pPr>
    </w:p>
    <w:p w:rsidR="006431B9" w:rsidRPr="006431B9" w:rsidRDefault="006431B9" w:rsidP="00EA620B">
      <w:pPr>
        <w:spacing w:line="360" w:lineRule="auto"/>
        <w:rPr>
          <w:b/>
          <w:lang w:val="en-US"/>
        </w:rPr>
      </w:pPr>
      <w:r w:rsidRPr="006431B9">
        <w:rPr>
          <w:b/>
          <w:lang w:val="en-US"/>
        </w:rPr>
        <w:t xml:space="preserve">Chapter 3.2.3 </w:t>
      </w:r>
      <w:r w:rsidRPr="006431B9">
        <w:rPr>
          <w:b/>
          <w:noProof/>
          <w:lang w:val="en-US"/>
        </w:rPr>
        <w:t>Radial flow, infinite disk source</w:t>
      </w:r>
    </w:p>
    <w:p w:rsidR="006431B9" w:rsidRDefault="006431B9" w:rsidP="00EA620B">
      <w:pPr>
        <w:spacing w:line="360" w:lineRule="auto"/>
      </w:pPr>
      <w:proofErr w:type="spellStart"/>
      <w:r w:rsidRPr="0072751D">
        <w:rPr>
          <w:i/>
        </w:rPr>
        <w:t>T_guimera.m</w:t>
      </w:r>
      <w:proofErr w:type="spellEnd"/>
    </w:p>
    <w:p w:rsidR="006431B9" w:rsidRDefault="006431B9" w:rsidP="00EA620B">
      <w:pPr>
        <w:spacing w:line="360" w:lineRule="auto"/>
      </w:pPr>
      <w:proofErr w:type="spellStart"/>
      <w:r w:rsidRPr="0072751D">
        <w:rPr>
          <w:i/>
        </w:rPr>
        <w:t>T_lau_radial.m</w:t>
      </w:r>
      <w:proofErr w:type="spellEnd"/>
    </w:p>
    <w:p w:rsidR="006431B9" w:rsidRPr="006431B9" w:rsidRDefault="006431B9" w:rsidP="00EA620B">
      <w:pPr>
        <w:spacing w:line="360" w:lineRule="auto"/>
      </w:pPr>
      <w:proofErr w:type="spellStart"/>
      <w:r w:rsidRPr="0072751D">
        <w:rPr>
          <w:i/>
        </w:rPr>
        <w:t>T_avd_radial.m</w:t>
      </w:r>
      <w:proofErr w:type="spellEnd"/>
    </w:p>
    <w:p w:rsidR="006431B9" w:rsidRPr="006431B9" w:rsidRDefault="006431B9" w:rsidP="00EA620B">
      <w:pPr>
        <w:spacing w:line="360" w:lineRule="auto"/>
      </w:pPr>
    </w:p>
    <w:sectPr w:rsidR="006431B9" w:rsidRPr="006431B9" w:rsidSect="00EA620B">
      <w:pgSz w:w="12242" w:h="15842" w:code="1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20B"/>
    <w:rsid w:val="000F423C"/>
    <w:rsid w:val="002163FA"/>
    <w:rsid w:val="00225286"/>
    <w:rsid w:val="004A77D3"/>
    <w:rsid w:val="006431B9"/>
    <w:rsid w:val="00971A61"/>
    <w:rsid w:val="00A33F59"/>
    <w:rsid w:val="00BE133B"/>
    <w:rsid w:val="00EA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7D3"/>
  </w:style>
  <w:style w:type="paragraph" w:styleId="berschrift3">
    <w:name w:val="heading 3"/>
    <w:basedOn w:val="Standard"/>
    <w:next w:val="Standard"/>
    <w:link w:val="berschrift3Zchn"/>
    <w:qFormat/>
    <w:rsid w:val="006431B9"/>
    <w:pPr>
      <w:keepNext/>
      <w:widowControl w:val="0"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autoSpaceDE w:val="0"/>
      <w:autoSpaceDN w:val="0"/>
      <w:adjustRightInd w:val="0"/>
      <w:spacing w:after="0" w:line="480" w:lineRule="auto"/>
      <w:outlineLvl w:val="2"/>
    </w:pPr>
    <w:rPr>
      <w:rFonts w:eastAsia="Times New Roman"/>
      <w:i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6431B9"/>
    <w:rPr>
      <w:rFonts w:eastAsia="Times New Roman"/>
      <w:i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A77D3"/>
  </w:style>
  <w:style w:type="paragraph" w:styleId="berschrift3">
    <w:name w:val="heading 3"/>
    <w:basedOn w:val="Standard"/>
    <w:next w:val="Standard"/>
    <w:link w:val="berschrift3Zchn"/>
    <w:qFormat/>
    <w:rsid w:val="006431B9"/>
    <w:pPr>
      <w:keepNext/>
      <w:widowControl w:val="0"/>
      <w:tabs>
        <w:tab w:val="left" w:pos="-1440"/>
        <w:tab w:val="left" w:pos="-720"/>
        <w:tab w:val="left" w:pos="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autoSpaceDE w:val="0"/>
      <w:autoSpaceDN w:val="0"/>
      <w:adjustRightInd w:val="0"/>
      <w:spacing w:after="0" w:line="480" w:lineRule="auto"/>
      <w:outlineLvl w:val="2"/>
    </w:pPr>
    <w:rPr>
      <w:rFonts w:eastAsia="Times New Roman"/>
      <w:i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6431B9"/>
    <w:rPr>
      <w:rFonts w:eastAsia="Times New Roman"/>
      <w:i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Fritz Stauffer</dc:creator>
  <cp:lastModifiedBy>Fritz Stauffer</cp:lastModifiedBy>
  <cp:revision>3</cp:revision>
  <dcterms:created xsi:type="dcterms:W3CDTF">2013-05-14T06:32:00Z</dcterms:created>
  <dcterms:modified xsi:type="dcterms:W3CDTF">2013-05-14T07:37:00Z</dcterms:modified>
</cp:coreProperties>
</file>